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0F72" w14:textId="77777777" w:rsidR="004D2B6C" w:rsidRPr="00405BF5" w:rsidRDefault="004D2B6C" w:rsidP="004D2B6C">
      <w:pPr>
        <w:spacing w:after="160" w:line="259" w:lineRule="auto"/>
        <w:jc w:val="center"/>
        <w:rPr>
          <w:rFonts w:ascii="Arial" w:hAnsi="Arial" w:cs="Arial"/>
          <w:sz w:val="22"/>
          <w:szCs w:val="22"/>
        </w:rPr>
      </w:pPr>
      <w:r w:rsidRPr="007F2261">
        <w:rPr>
          <w:rFonts w:ascii="Arial" w:hAnsi="Arial" w:cs="Arial"/>
          <w:b/>
          <w:bCs/>
          <w:sz w:val="28"/>
          <w:szCs w:val="28"/>
        </w:rPr>
        <w:t>HIMACS</w:t>
      </w:r>
      <w:r w:rsidRPr="007F2261">
        <w:rPr>
          <w:rFonts w:ascii="Arial" w:hAnsi="Arial" w:cs="Arial"/>
          <w:b/>
          <w:bCs/>
        </w:rPr>
        <w:br/>
      </w:r>
      <w:r w:rsidRPr="007F2261">
        <w:rPr>
          <w:rFonts w:ascii="Arial" w:hAnsi="Arial" w:cs="Arial"/>
          <w:b/>
          <w:bCs/>
          <w:i/>
          <w:iCs/>
        </w:rPr>
        <w:t>The shape of your ideas</w:t>
      </w:r>
      <w:r w:rsidRPr="007F2261">
        <w:rPr>
          <w:rFonts w:ascii="Arial" w:hAnsi="Arial" w:cs="Arial"/>
          <w:b/>
          <w:bCs/>
        </w:rPr>
        <w:br/>
      </w:r>
    </w:p>
    <w:p w14:paraId="2E5E0AA4" w14:textId="0CACB045"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 xml:space="preserve">HIMACS is a high-performance </w:t>
      </w:r>
      <w:r w:rsidRPr="004D2B6C">
        <w:rPr>
          <w:rFonts w:ascii="Arial" w:hAnsi="Arial" w:cs="Arial"/>
          <w:sz w:val="22"/>
          <w:szCs w:val="22"/>
        </w:rPr>
        <w:t>s</w:t>
      </w:r>
      <w:r w:rsidRPr="007F2261">
        <w:rPr>
          <w:rFonts w:ascii="Arial" w:hAnsi="Arial" w:cs="Arial"/>
          <w:sz w:val="22"/>
          <w:szCs w:val="22"/>
        </w:rPr>
        <w:t xml:space="preserve">olid </w:t>
      </w:r>
      <w:r w:rsidRPr="004D2B6C">
        <w:rPr>
          <w:rFonts w:ascii="Arial" w:hAnsi="Arial" w:cs="Arial"/>
          <w:sz w:val="22"/>
          <w:szCs w:val="22"/>
        </w:rPr>
        <w:t>s</w:t>
      </w:r>
      <w:r w:rsidRPr="007F2261">
        <w:rPr>
          <w:rFonts w:ascii="Arial" w:hAnsi="Arial" w:cs="Arial"/>
          <w:sz w:val="22"/>
          <w:szCs w:val="22"/>
        </w:rPr>
        <w:t>urface material for architectural and interior applications, from façades and wall cladding to kitchens, bathrooms and bespoke furniture in commercial, residential and public spaces. Composed of minerals, acrylic and natural pigments, it delivers a smooth, non-porous and visually seamless surface meeting the highest standards of design, fabrication, durability and hygiene.</w:t>
      </w:r>
    </w:p>
    <w:p w14:paraId="68CAF869"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b/>
          <w:bCs/>
          <w:sz w:val="22"/>
          <w:szCs w:val="22"/>
        </w:rPr>
        <w:t>Thermoformable and seamless,</w:t>
      </w:r>
      <w:r w:rsidRPr="007F2261">
        <w:rPr>
          <w:rFonts w:ascii="Arial" w:hAnsi="Arial" w:cs="Arial"/>
          <w:sz w:val="22"/>
          <w:szCs w:val="22"/>
        </w:rPr>
        <w:t xml:space="preserve"> HIMACS can be shaped into virtually any form, enabling fluid three-dimensional designs. Combining stone-like robustness with the workability of wood, it offers both creative freedom and technical precision.</w:t>
      </w:r>
    </w:p>
    <w:p w14:paraId="4DA8D53F"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 xml:space="preserve">Specified by leading architects and designers such as </w:t>
      </w:r>
      <w:r w:rsidRPr="007F2261">
        <w:rPr>
          <w:rFonts w:ascii="Arial" w:hAnsi="Arial" w:cs="Arial"/>
          <w:b/>
          <w:bCs/>
          <w:sz w:val="22"/>
          <w:szCs w:val="22"/>
        </w:rPr>
        <w:t>Zaha Hadid, Jean Nouvel, Rafael Moneo, Karim Rashid, Marcel Wanders</w:t>
      </w:r>
      <w:r w:rsidRPr="007F2261">
        <w:rPr>
          <w:rFonts w:ascii="Arial" w:hAnsi="Arial" w:cs="Arial"/>
          <w:sz w:val="22"/>
          <w:szCs w:val="22"/>
        </w:rPr>
        <w:t xml:space="preserve"> and </w:t>
      </w:r>
      <w:r w:rsidRPr="007F2261">
        <w:rPr>
          <w:rFonts w:ascii="Arial" w:hAnsi="Arial" w:cs="Arial"/>
          <w:b/>
          <w:bCs/>
          <w:sz w:val="22"/>
          <w:szCs w:val="22"/>
        </w:rPr>
        <w:t>David Chipperfield,</w:t>
      </w:r>
      <w:r w:rsidRPr="007F2261">
        <w:rPr>
          <w:rFonts w:ascii="Arial" w:hAnsi="Arial" w:cs="Arial"/>
          <w:sz w:val="22"/>
          <w:szCs w:val="22"/>
        </w:rPr>
        <w:t xml:space="preserve"> HIMACS is widely recognised in contemporary architecture and design.</w:t>
      </w:r>
    </w:p>
    <w:p w14:paraId="6109AA73"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 xml:space="preserve">Produced using </w:t>
      </w:r>
      <w:r w:rsidRPr="007F2261">
        <w:rPr>
          <w:rFonts w:ascii="Arial" w:hAnsi="Arial" w:cs="Arial"/>
          <w:b/>
          <w:bCs/>
          <w:sz w:val="22"/>
          <w:szCs w:val="22"/>
        </w:rPr>
        <w:t>advanced thermal curing technology</w:t>
      </w:r>
      <w:r w:rsidRPr="007F2261">
        <w:rPr>
          <w:rFonts w:ascii="Arial" w:hAnsi="Arial" w:cs="Arial"/>
          <w:sz w:val="22"/>
          <w:szCs w:val="22"/>
        </w:rPr>
        <w:t xml:space="preserve">, HIMACS features a dense, homogeneous structure for enhanced strength and durability. The </w:t>
      </w:r>
      <w:r w:rsidRPr="007F2261">
        <w:rPr>
          <w:rFonts w:ascii="Arial" w:hAnsi="Arial" w:cs="Arial"/>
          <w:b/>
          <w:bCs/>
          <w:sz w:val="22"/>
          <w:szCs w:val="22"/>
        </w:rPr>
        <w:t>HIMACS U</w:t>
      </w:r>
      <w:r w:rsidRPr="004D2B6C">
        <w:rPr>
          <w:rFonts w:ascii="Arial" w:hAnsi="Arial" w:cs="Arial"/>
          <w:b/>
          <w:bCs/>
          <w:sz w:val="22"/>
          <w:szCs w:val="22"/>
        </w:rPr>
        <w:t>ltra</w:t>
      </w:r>
      <w:r w:rsidRPr="007F2261">
        <w:rPr>
          <w:rFonts w:ascii="Arial" w:hAnsi="Arial" w:cs="Arial"/>
          <w:b/>
          <w:bCs/>
          <w:sz w:val="22"/>
          <w:szCs w:val="22"/>
        </w:rPr>
        <w:t xml:space="preserve"> range</w:t>
      </w:r>
      <w:r w:rsidRPr="007F2261">
        <w:rPr>
          <w:rFonts w:ascii="Arial" w:hAnsi="Arial" w:cs="Arial"/>
          <w:sz w:val="22"/>
          <w:szCs w:val="22"/>
        </w:rPr>
        <w:t xml:space="preserve"> combines advanced thermoforming capabilities with enhanced colour performance, enabling a minimum internal radius of 6 mm and delivering deep, consistent tones for expanded design possibilities.</w:t>
      </w:r>
    </w:p>
    <w:p w14:paraId="4ADCF271"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HIMACS supports responsible specification through measurable sustainability attributes. Its durability, repairability and seamless fabrication extend product lifecycles and reduce waste, while off-cuts can be reused during fabrication.</w:t>
      </w:r>
    </w:p>
    <w:p w14:paraId="194DABC6"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 xml:space="preserve">Non-porous and easy to maintain, HIMACS does not emit VOCs or contain silica, formaldehyde or nanoparticles. Certified for indoor air quality, including </w:t>
      </w:r>
      <w:r w:rsidRPr="007F2261">
        <w:rPr>
          <w:rFonts w:ascii="Arial" w:hAnsi="Arial" w:cs="Arial"/>
          <w:b/>
          <w:bCs/>
          <w:sz w:val="22"/>
          <w:szCs w:val="22"/>
        </w:rPr>
        <w:t>GREENGUARD Gold</w:t>
      </w:r>
      <w:r w:rsidRPr="004D2B6C">
        <w:rPr>
          <w:rFonts w:ascii="Arial" w:hAnsi="Arial" w:cs="Arial"/>
          <w:b/>
          <w:bCs/>
          <w:sz w:val="22"/>
          <w:szCs w:val="22"/>
        </w:rPr>
        <w:t xml:space="preserve"> </w:t>
      </w:r>
      <w:r w:rsidRPr="004D2B6C">
        <w:rPr>
          <w:rFonts w:ascii="Arial" w:hAnsi="Arial" w:cs="Arial"/>
          <w:sz w:val="22"/>
          <w:szCs w:val="22"/>
        </w:rPr>
        <w:t xml:space="preserve">and the highest level of </w:t>
      </w:r>
      <w:r w:rsidRPr="004D2B6C">
        <w:rPr>
          <w:rFonts w:ascii="Arial" w:hAnsi="Arial" w:cs="Arial"/>
          <w:b/>
          <w:bCs/>
          <w:sz w:val="22"/>
          <w:szCs w:val="22"/>
        </w:rPr>
        <w:t>IAC certification</w:t>
      </w:r>
      <w:r w:rsidRPr="007F2261">
        <w:rPr>
          <w:rFonts w:ascii="Arial" w:hAnsi="Arial" w:cs="Arial"/>
          <w:sz w:val="22"/>
          <w:szCs w:val="22"/>
        </w:rPr>
        <w:t>, it supports safe and healthy environments.</w:t>
      </w:r>
    </w:p>
    <w:p w14:paraId="53C392C9"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 xml:space="preserve">An expanding selection of colours, including Alpine White, incorporates </w:t>
      </w:r>
      <w:r w:rsidRPr="007F2261">
        <w:rPr>
          <w:rFonts w:ascii="Arial" w:hAnsi="Arial" w:cs="Arial"/>
          <w:b/>
          <w:bCs/>
          <w:sz w:val="22"/>
          <w:szCs w:val="22"/>
        </w:rPr>
        <w:t>SCS-certified pre-consumer recycled content,</w:t>
      </w:r>
      <w:r w:rsidRPr="007F2261">
        <w:rPr>
          <w:rFonts w:ascii="Arial" w:hAnsi="Arial" w:cs="Arial"/>
          <w:sz w:val="22"/>
          <w:szCs w:val="22"/>
        </w:rPr>
        <w:t xml:space="preserve"> while HIMACS Shapes contain at least 8% certified recycled content. Environmental Product Declarations (EPDs) are available, and the material contributes to </w:t>
      </w:r>
      <w:r w:rsidRPr="007F2261">
        <w:rPr>
          <w:rFonts w:ascii="Arial" w:hAnsi="Arial" w:cs="Arial"/>
          <w:b/>
          <w:bCs/>
          <w:sz w:val="22"/>
          <w:szCs w:val="22"/>
        </w:rPr>
        <w:t>LEED, BREEAM</w:t>
      </w:r>
      <w:r w:rsidRPr="007F2261">
        <w:rPr>
          <w:rFonts w:ascii="Arial" w:hAnsi="Arial" w:cs="Arial"/>
          <w:sz w:val="22"/>
          <w:szCs w:val="22"/>
        </w:rPr>
        <w:t xml:space="preserve"> and </w:t>
      </w:r>
      <w:r w:rsidRPr="007F2261">
        <w:rPr>
          <w:rFonts w:ascii="Arial" w:hAnsi="Arial" w:cs="Arial"/>
          <w:b/>
          <w:bCs/>
          <w:sz w:val="22"/>
          <w:szCs w:val="22"/>
        </w:rPr>
        <w:t>DGNB</w:t>
      </w:r>
      <w:r w:rsidRPr="007F2261">
        <w:rPr>
          <w:rFonts w:ascii="Arial" w:hAnsi="Arial" w:cs="Arial"/>
          <w:sz w:val="22"/>
          <w:szCs w:val="22"/>
        </w:rPr>
        <w:t xml:space="preserve"> certification schemes.</w:t>
      </w:r>
    </w:p>
    <w:p w14:paraId="10E30A48"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Manufactured under ISO 14001 standards, HIMACS benefits from continuous environmental performance monitoring, including resource efficiency and reduced emissions.</w:t>
      </w:r>
    </w:p>
    <w:p w14:paraId="710E16CA"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Certified for quality, safety, hygiene and fire performance, HIMACS was the first Solid Surface to receive a European Technical Assessment (ETA) for façade applications (Alpine White S728).</w:t>
      </w:r>
    </w:p>
    <w:p w14:paraId="448D2AC9" w14:textId="77777777" w:rsidR="004D2B6C" w:rsidRPr="00405BF5" w:rsidRDefault="004D2B6C" w:rsidP="004D2B6C">
      <w:pPr>
        <w:spacing w:after="160" w:line="259" w:lineRule="auto"/>
        <w:rPr>
          <w:rFonts w:ascii="Arial" w:hAnsi="Arial" w:cs="Arial"/>
          <w:b/>
          <w:bCs/>
          <w:sz w:val="22"/>
          <w:szCs w:val="22"/>
        </w:rPr>
      </w:pPr>
      <w:r w:rsidRPr="007F2261">
        <w:rPr>
          <w:rFonts w:ascii="Arial" w:hAnsi="Arial" w:cs="Arial"/>
          <w:sz w:val="22"/>
          <w:szCs w:val="22"/>
        </w:rPr>
        <w:t xml:space="preserve">A </w:t>
      </w:r>
      <w:r w:rsidRPr="007F2261">
        <w:rPr>
          <w:rFonts w:ascii="Arial" w:hAnsi="Arial" w:cs="Arial"/>
          <w:b/>
          <w:bCs/>
          <w:sz w:val="22"/>
          <w:szCs w:val="22"/>
        </w:rPr>
        <w:t>15-year warranty</w:t>
      </w:r>
      <w:r w:rsidRPr="007F2261">
        <w:rPr>
          <w:rFonts w:ascii="Arial" w:hAnsi="Arial" w:cs="Arial"/>
          <w:sz w:val="22"/>
          <w:szCs w:val="22"/>
        </w:rPr>
        <w:t xml:space="preserve"> is provided for products fabricated and installed by certified members of the </w:t>
      </w:r>
      <w:r w:rsidRPr="007F2261">
        <w:rPr>
          <w:rFonts w:ascii="Arial" w:hAnsi="Arial" w:cs="Arial"/>
          <w:b/>
          <w:bCs/>
          <w:sz w:val="22"/>
          <w:szCs w:val="22"/>
        </w:rPr>
        <w:t>HIMACS Quality Club network.</w:t>
      </w:r>
    </w:p>
    <w:p w14:paraId="3638E6BC" w14:textId="77777777" w:rsidR="004D2B6C" w:rsidRPr="007F2261" w:rsidRDefault="004D2B6C" w:rsidP="004D2B6C">
      <w:pPr>
        <w:spacing w:after="160" w:line="259" w:lineRule="auto"/>
        <w:rPr>
          <w:rFonts w:ascii="Arial" w:hAnsi="Arial" w:cs="Arial"/>
          <w:sz w:val="22"/>
          <w:szCs w:val="22"/>
        </w:rPr>
      </w:pPr>
      <w:r w:rsidRPr="007F2261">
        <w:rPr>
          <w:rFonts w:ascii="Arial" w:hAnsi="Arial" w:cs="Arial"/>
          <w:sz w:val="22"/>
          <w:szCs w:val="22"/>
        </w:rPr>
        <w:t>HIMACS is designed and produced by LX Hausys, a global leader in advanced materials and a subsidiary of LX Holdings Corp.</w:t>
      </w:r>
    </w:p>
    <w:p w14:paraId="08AB7F22" w14:textId="43E46716" w:rsidR="004D2B6C" w:rsidRPr="00601C95" w:rsidRDefault="004D2B6C" w:rsidP="004D2B6C">
      <w:pPr>
        <w:spacing w:after="160" w:line="259" w:lineRule="auto"/>
        <w:rPr>
          <w:rFonts w:ascii="Arial" w:hAnsi="Arial" w:cs="Arial"/>
          <w:b/>
          <w:bCs/>
          <w:sz w:val="22"/>
          <w:szCs w:val="22"/>
        </w:rPr>
      </w:pPr>
      <w:r w:rsidRPr="00601C95">
        <w:rPr>
          <w:rFonts w:ascii="Arial" w:hAnsi="Arial" w:cs="Arial"/>
          <w:b/>
          <w:bCs/>
          <w:sz w:val="22"/>
          <w:szCs w:val="22"/>
        </w:rPr>
        <w:t>Useful resources:</w:t>
      </w:r>
    </w:p>
    <w:p w14:paraId="2305C14D" w14:textId="779BE43D" w:rsidR="004D2B6C" w:rsidRDefault="00000000" w:rsidP="004D2B6C">
      <w:pPr>
        <w:spacing w:after="160" w:line="259" w:lineRule="auto"/>
        <w:rPr>
          <w:rFonts w:ascii="Arial" w:hAnsi="Arial" w:cs="Arial"/>
          <w:sz w:val="22"/>
          <w:szCs w:val="22"/>
        </w:rPr>
      </w:pPr>
      <w:hyperlink r:id="rId8" w:history="1">
        <w:r w:rsidR="004D2B6C" w:rsidRPr="004D2B6C">
          <w:rPr>
            <w:rStyle w:val="Hyperlink"/>
            <w:rFonts w:ascii="Arial" w:hAnsi="Arial" w:cs="Arial"/>
            <w:sz w:val="22"/>
            <w:szCs w:val="22"/>
          </w:rPr>
          <w:t>Official Website</w:t>
        </w:r>
      </w:hyperlink>
      <w:r w:rsidR="004D2B6C">
        <w:rPr>
          <w:rFonts w:ascii="Arial" w:hAnsi="Arial" w:cs="Arial"/>
          <w:sz w:val="22"/>
          <w:szCs w:val="22"/>
        </w:rPr>
        <w:t xml:space="preserve"> │ </w:t>
      </w:r>
      <w:hyperlink r:id="rId9" w:history="1">
        <w:r w:rsidR="004D2B6C" w:rsidRPr="004D2B6C">
          <w:rPr>
            <w:rStyle w:val="Hyperlink"/>
            <w:rFonts w:ascii="Arial" w:hAnsi="Arial" w:cs="Arial"/>
            <w:sz w:val="22"/>
            <w:szCs w:val="22"/>
          </w:rPr>
          <w:t>Newsroom</w:t>
        </w:r>
      </w:hyperlink>
      <w:r w:rsidR="004D2B6C">
        <w:rPr>
          <w:rFonts w:ascii="Arial" w:hAnsi="Arial" w:cs="Arial"/>
          <w:sz w:val="22"/>
          <w:szCs w:val="22"/>
        </w:rPr>
        <w:t xml:space="preserve"> │ </w:t>
      </w:r>
      <w:hyperlink r:id="rId10" w:history="1">
        <w:r w:rsidR="004D2B6C" w:rsidRPr="00601C95">
          <w:rPr>
            <w:rStyle w:val="Hyperlink"/>
            <w:rFonts w:ascii="Arial" w:hAnsi="Arial" w:cs="Arial"/>
            <w:sz w:val="22"/>
            <w:szCs w:val="22"/>
          </w:rPr>
          <w:t>Fabrication Knowledge Base (AI-powered platform)</w:t>
        </w:r>
      </w:hyperlink>
    </w:p>
    <w:p w14:paraId="5796E0C6" w14:textId="77777777" w:rsidR="00601C95" w:rsidRPr="00601C95" w:rsidRDefault="004D2B6C" w:rsidP="00601C95">
      <w:pPr>
        <w:spacing w:after="160" w:line="259" w:lineRule="auto"/>
        <w:rPr>
          <w:rFonts w:ascii="Arial" w:hAnsi="Arial" w:cs="Arial"/>
          <w:b/>
          <w:bCs/>
          <w:sz w:val="22"/>
          <w:szCs w:val="22"/>
        </w:rPr>
      </w:pPr>
      <w:r w:rsidRPr="00601C95">
        <w:rPr>
          <w:rFonts w:ascii="Arial" w:hAnsi="Arial" w:cs="Arial"/>
          <w:b/>
          <w:bCs/>
          <w:sz w:val="22"/>
          <w:szCs w:val="22"/>
        </w:rPr>
        <w:t xml:space="preserve">Stay connected: </w:t>
      </w:r>
    </w:p>
    <w:p w14:paraId="2E74281E" w14:textId="328FF42B" w:rsidR="00453BCA" w:rsidRPr="004D2B6C" w:rsidRDefault="00000000" w:rsidP="00601C95">
      <w:pPr>
        <w:spacing w:after="160" w:line="259" w:lineRule="auto"/>
      </w:pPr>
      <w:hyperlink r:id="rId11" w:history="1">
        <w:r w:rsidR="004D2B6C" w:rsidRPr="004D2B6C">
          <w:rPr>
            <w:rStyle w:val="Hyperlink"/>
            <w:rFonts w:ascii="Arial" w:hAnsi="Arial" w:cs="Arial"/>
            <w:sz w:val="22"/>
            <w:szCs w:val="22"/>
            <w:lang w:val="en-US"/>
          </w:rPr>
          <w:t>Newsletter</w:t>
        </w:r>
      </w:hyperlink>
      <w:r w:rsidR="004D2B6C" w:rsidRPr="004D2B6C">
        <w:rPr>
          <w:rFonts w:ascii="Arial" w:hAnsi="Arial" w:cs="Arial"/>
          <w:sz w:val="22"/>
          <w:szCs w:val="22"/>
        </w:rPr>
        <w:t xml:space="preserve"> | </w:t>
      </w:r>
      <w:hyperlink r:id="rId12" w:history="1">
        <w:r w:rsidR="004D2B6C" w:rsidRPr="004D2B6C">
          <w:rPr>
            <w:rStyle w:val="Hyperlink"/>
            <w:rFonts w:ascii="Arial" w:hAnsi="Arial" w:cs="Arial"/>
            <w:sz w:val="22"/>
            <w:szCs w:val="22"/>
          </w:rPr>
          <w:t>Instagram</w:t>
        </w:r>
      </w:hyperlink>
      <w:r w:rsidR="004D2B6C" w:rsidRPr="004D2B6C">
        <w:rPr>
          <w:rFonts w:ascii="Arial" w:hAnsi="Arial" w:cs="Arial"/>
          <w:sz w:val="22"/>
          <w:szCs w:val="22"/>
        </w:rPr>
        <w:t xml:space="preserve"> | </w:t>
      </w:r>
      <w:hyperlink r:id="rId13" w:history="1">
        <w:r w:rsidR="004D2B6C" w:rsidRPr="004D2B6C">
          <w:rPr>
            <w:rStyle w:val="Hyperlink"/>
            <w:rFonts w:ascii="Arial" w:hAnsi="Arial" w:cs="Arial"/>
            <w:sz w:val="22"/>
            <w:szCs w:val="22"/>
          </w:rPr>
          <w:t>Facebook</w:t>
        </w:r>
      </w:hyperlink>
      <w:r w:rsidR="004D2B6C" w:rsidRPr="004D2B6C">
        <w:rPr>
          <w:rFonts w:ascii="Arial" w:hAnsi="Arial" w:cs="Arial"/>
          <w:sz w:val="22"/>
          <w:szCs w:val="22"/>
        </w:rPr>
        <w:t xml:space="preserve"> | </w:t>
      </w:r>
      <w:hyperlink r:id="rId14" w:history="1">
        <w:r w:rsidR="004D2B6C" w:rsidRPr="004D2B6C">
          <w:rPr>
            <w:rStyle w:val="Hyperlink"/>
            <w:rFonts w:ascii="Arial" w:hAnsi="Arial" w:cs="Arial"/>
            <w:sz w:val="22"/>
            <w:szCs w:val="22"/>
          </w:rPr>
          <w:t>LinkedIn</w:t>
        </w:r>
      </w:hyperlink>
      <w:r w:rsidR="004D2B6C" w:rsidRPr="004D2B6C">
        <w:rPr>
          <w:rFonts w:ascii="Arial" w:hAnsi="Arial" w:cs="Arial"/>
          <w:sz w:val="22"/>
          <w:szCs w:val="22"/>
        </w:rPr>
        <w:t xml:space="preserve"> | </w:t>
      </w:r>
      <w:hyperlink r:id="rId15" w:history="1">
        <w:r w:rsidR="004D2B6C" w:rsidRPr="004D2B6C">
          <w:rPr>
            <w:rStyle w:val="Hyperlink"/>
            <w:rFonts w:ascii="Arial" w:hAnsi="Arial" w:cs="Arial"/>
            <w:sz w:val="22"/>
            <w:szCs w:val="22"/>
          </w:rPr>
          <w:t>Pinterest</w:t>
        </w:r>
      </w:hyperlink>
      <w:r w:rsidR="004D2B6C">
        <w:rPr>
          <w:rFonts w:ascii="Arial" w:hAnsi="Arial" w:cs="Arial"/>
          <w:sz w:val="22"/>
          <w:szCs w:val="22"/>
        </w:rPr>
        <w:t xml:space="preserve"> │</w:t>
      </w:r>
      <w:hyperlink r:id="rId16" w:history="1">
        <w:r w:rsidR="004D2B6C" w:rsidRPr="004D2B6C">
          <w:rPr>
            <w:rStyle w:val="Hyperlink"/>
            <w:rFonts w:ascii="Arial" w:hAnsi="Arial" w:cs="Arial"/>
            <w:sz w:val="22"/>
            <w:szCs w:val="22"/>
          </w:rPr>
          <w:t>YouTube</w:t>
        </w:r>
      </w:hyperlink>
    </w:p>
    <w:sectPr w:rsidR="00453BCA" w:rsidRPr="004D2B6C" w:rsidSect="00601C95">
      <w:headerReference w:type="default" r:id="rId17"/>
      <w:footerReference w:type="default" r:id="rId18"/>
      <w:pgSz w:w="11906" w:h="16838"/>
      <w:pgMar w:top="1440" w:right="1440" w:bottom="1440" w:left="1440" w:header="510" w:footer="5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CE514" w14:textId="77777777" w:rsidR="009E334C" w:rsidRDefault="009E334C" w:rsidP="00E82C11">
      <w:r>
        <w:separator/>
      </w:r>
    </w:p>
  </w:endnote>
  <w:endnote w:type="continuationSeparator" w:id="0">
    <w:p w14:paraId="18997B3B" w14:textId="77777777" w:rsidR="009E334C" w:rsidRDefault="009E334C" w:rsidP="00E82C11">
      <w:r>
        <w:continuationSeparator/>
      </w:r>
    </w:p>
  </w:endnote>
  <w:endnote w:type="continuationNotice" w:id="1">
    <w:p w14:paraId="0D5BC874" w14:textId="77777777" w:rsidR="009E334C" w:rsidRDefault="009E3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6981" w14:textId="77777777" w:rsidR="00CE1154" w:rsidRDefault="00CE1154" w:rsidP="00063A97">
    <w:pPr>
      <w:pStyle w:val="Header"/>
      <w:tabs>
        <w:tab w:val="left" w:pos="3233"/>
        <w:tab w:val="center" w:pos="5572"/>
        <w:tab w:val="right" w:pos="9000"/>
      </w:tabs>
      <w:contextualSpacing/>
      <w:jc w:val="center"/>
      <w:rPr>
        <w:rFonts w:ascii="Arial" w:hAnsi="Arial"/>
        <w:b/>
        <w:bCs/>
        <w:sz w:val="16"/>
        <w:szCs w:val="16"/>
        <w:u w:color="808080"/>
      </w:rPr>
    </w:pPr>
  </w:p>
  <w:p w14:paraId="23DA59FF" w14:textId="0C727F8B" w:rsidR="00F11517" w:rsidRPr="00405BF5" w:rsidRDefault="004D2B6C" w:rsidP="004D2B6C">
    <w:pPr>
      <w:pStyle w:val="Footer"/>
      <w:tabs>
        <w:tab w:val="right" w:pos="9000"/>
      </w:tabs>
      <w:jc w:val="center"/>
      <w:rPr>
        <w:sz w:val="20"/>
        <w:szCs w:val="20"/>
      </w:rPr>
    </w:pPr>
    <w:r w:rsidRPr="00601C95">
      <w:rPr>
        <w:rFonts w:ascii="Arial" w:hAnsi="Arial"/>
        <w:b/>
        <w:bCs/>
        <w:sz w:val="20"/>
        <w:szCs w:val="20"/>
        <w:u w:color="808080"/>
      </w:rPr>
      <w:t>HIMACS Media Contact – Europe</w:t>
    </w:r>
    <w:r w:rsidRPr="00601C95">
      <w:rPr>
        <w:rFonts w:ascii="Arial" w:hAnsi="Arial"/>
        <w:b/>
        <w:bCs/>
        <w:sz w:val="20"/>
        <w:szCs w:val="20"/>
        <w:u w:color="808080"/>
      </w:rPr>
      <w:br/>
    </w:r>
    <w:r w:rsidRPr="00601C95">
      <w:rPr>
        <w:rFonts w:ascii="Arial" w:hAnsi="Arial"/>
        <w:sz w:val="20"/>
        <w:szCs w:val="20"/>
        <w:u w:color="808080"/>
      </w:rPr>
      <w:t>Mariana Fredes | +41 (0)79 693 46 99 | mfredes@lxhausys.com</w:t>
    </w:r>
    <w:r w:rsidRPr="00601C95">
      <w:rPr>
        <w:rFonts w:ascii="Arial" w:hAnsi="Arial"/>
        <w:sz w:val="20"/>
        <w:szCs w:val="20"/>
        <w:u w:color="808080"/>
      </w:rPr>
      <w:br/>
      <w:t xml:space="preserve">High-resolution images available on request: </w:t>
    </w:r>
    <w:hyperlink r:id="rId1" w:history="1">
      <w:r w:rsidR="00405BF5">
        <w:rPr>
          <w:rStyle w:val="Hyperlink"/>
          <w:rFonts w:ascii="Arial" w:hAnsi="Arial"/>
          <w:color w:val="auto"/>
          <w:sz w:val="20"/>
          <w:szCs w:val="20"/>
        </w:rPr>
        <w:t>NEWSROOM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9114" w14:textId="77777777" w:rsidR="009E334C" w:rsidRDefault="009E334C" w:rsidP="00E82C11">
      <w:r>
        <w:separator/>
      </w:r>
    </w:p>
  </w:footnote>
  <w:footnote w:type="continuationSeparator" w:id="0">
    <w:p w14:paraId="1F102E24" w14:textId="77777777" w:rsidR="009E334C" w:rsidRDefault="009E334C" w:rsidP="00E82C11">
      <w:r>
        <w:continuationSeparator/>
      </w:r>
    </w:p>
  </w:footnote>
  <w:footnote w:type="continuationNotice" w:id="1">
    <w:p w14:paraId="4C66FBC9" w14:textId="77777777" w:rsidR="009E334C" w:rsidRDefault="009E3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CB02" w14:textId="77777777" w:rsidR="00E82C11" w:rsidRDefault="00E82C11">
    <w:pPr>
      <w:pStyle w:val="Header"/>
    </w:pPr>
    <w:r>
      <w:rPr>
        <w:rFonts w:ascii="Arial" w:hAnsi="Arial"/>
        <w:noProof/>
        <w:lang w:eastAsia="ko-KR"/>
      </w:rPr>
      <w:drawing>
        <wp:anchor distT="0" distB="0" distL="114300" distR="114300" simplePos="0" relativeHeight="251658240" behindDoc="0" locked="0" layoutInCell="1" allowOverlap="1" wp14:anchorId="50A0CA85" wp14:editId="192221F3">
          <wp:simplePos x="0" y="0"/>
          <wp:positionH relativeFrom="column">
            <wp:posOffset>0</wp:posOffset>
          </wp:positionH>
          <wp:positionV relativeFrom="paragraph">
            <wp:posOffset>59375</wp:posOffset>
          </wp:positionV>
          <wp:extent cx="1146421" cy="211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146421" cy="2114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43159"/>
    <w:multiLevelType w:val="hybridMultilevel"/>
    <w:tmpl w:val="36C224C8"/>
    <w:lvl w:ilvl="0" w:tplc="C5827E00">
      <w:numFmt w:val="bullet"/>
      <w:lvlText w:val=""/>
      <w:lvlJc w:val="left"/>
      <w:pPr>
        <w:ind w:left="720" w:hanging="360"/>
      </w:pPr>
      <w:rPr>
        <w:rFonts w:ascii="Wingdings" w:eastAsiaTheme="minorHAnsi" w:hAnsi="Wingdings" w:cs="Arial" w:hint="default"/>
        <w:b/>
        <w:color w:val="80808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510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3C66CF"/>
    <w:rsid w:val="0000021A"/>
    <w:rsid w:val="0001094B"/>
    <w:rsid w:val="000216CC"/>
    <w:rsid w:val="00024BCD"/>
    <w:rsid w:val="0003254A"/>
    <w:rsid w:val="000331BD"/>
    <w:rsid w:val="00042066"/>
    <w:rsid w:val="00047032"/>
    <w:rsid w:val="000506C5"/>
    <w:rsid w:val="00063A24"/>
    <w:rsid w:val="00063A97"/>
    <w:rsid w:val="00071CD9"/>
    <w:rsid w:val="00072B94"/>
    <w:rsid w:val="00073BA7"/>
    <w:rsid w:val="00077338"/>
    <w:rsid w:val="000804D2"/>
    <w:rsid w:val="00087E50"/>
    <w:rsid w:val="00090574"/>
    <w:rsid w:val="000910B0"/>
    <w:rsid w:val="000978C9"/>
    <w:rsid w:val="000A0437"/>
    <w:rsid w:val="000A48BA"/>
    <w:rsid w:val="000B198A"/>
    <w:rsid w:val="000C2E70"/>
    <w:rsid w:val="000C6C61"/>
    <w:rsid w:val="000D61ED"/>
    <w:rsid w:val="000E3C24"/>
    <w:rsid w:val="000F0779"/>
    <w:rsid w:val="000F7B8C"/>
    <w:rsid w:val="00103705"/>
    <w:rsid w:val="00116580"/>
    <w:rsid w:val="001177BD"/>
    <w:rsid w:val="00126C08"/>
    <w:rsid w:val="0013192D"/>
    <w:rsid w:val="00132473"/>
    <w:rsid w:val="00133909"/>
    <w:rsid w:val="00136C93"/>
    <w:rsid w:val="00140E74"/>
    <w:rsid w:val="00143B41"/>
    <w:rsid w:val="00145536"/>
    <w:rsid w:val="00153BD3"/>
    <w:rsid w:val="00154875"/>
    <w:rsid w:val="0015642D"/>
    <w:rsid w:val="0016067C"/>
    <w:rsid w:val="001762D1"/>
    <w:rsid w:val="001770B8"/>
    <w:rsid w:val="00182788"/>
    <w:rsid w:val="00185691"/>
    <w:rsid w:val="00185729"/>
    <w:rsid w:val="00187DE1"/>
    <w:rsid w:val="001953A3"/>
    <w:rsid w:val="001B44A5"/>
    <w:rsid w:val="001B7E43"/>
    <w:rsid w:val="001C0214"/>
    <w:rsid w:val="001C2622"/>
    <w:rsid w:val="001C5B9B"/>
    <w:rsid w:val="001C62A9"/>
    <w:rsid w:val="001D1AB7"/>
    <w:rsid w:val="001D1BD4"/>
    <w:rsid w:val="001D65F9"/>
    <w:rsid w:val="001E14AE"/>
    <w:rsid w:val="001E4BC7"/>
    <w:rsid w:val="001F2509"/>
    <w:rsid w:val="001F3B6C"/>
    <w:rsid w:val="001F599F"/>
    <w:rsid w:val="002005E7"/>
    <w:rsid w:val="002101A4"/>
    <w:rsid w:val="00225EC5"/>
    <w:rsid w:val="00226AA7"/>
    <w:rsid w:val="0023139B"/>
    <w:rsid w:val="002331D6"/>
    <w:rsid w:val="0024356B"/>
    <w:rsid w:val="00250902"/>
    <w:rsid w:val="00252B33"/>
    <w:rsid w:val="00255833"/>
    <w:rsid w:val="00257454"/>
    <w:rsid w:val="00264738"/>
    <w:rsid w:val="00273162"/>
    <w:rsid w:val="00273BAD"/>
    <w:rsid w:val="00274CBC"/>
    <w:rsid w:val="00280D20"/>
    <w:rsid w:val="002A0ABE"/>
    <w:rsid w:val="002D29F2"/>
    <w:rsid w:val="002D4DC6"/>
    <w:rsid w:val="002E1264"/>
    <w:rsid w:val="002F0414"/>
    <w:rsid w:val="002F10D8"/>
    <w:rsid w:val="002F1743"/>
    <w:rsid w:val="002F1CCA"/>
    <w:rsid w:val="00304578"/>
    <w:rsid w:val="00307DBF"/>
    <w:rsid w:val="003144E0"/>
    <w:rsid w:val="00316286"/>
    <w:rsid w:val="0033171D"/>
    <w:rsid w:val="00343A8F"/>
    <w:rsid w:val="00346A46"/>
    <w:rsid w:val="003539D1"/>
    <w:rsid w:val="00353E52"/>
    <w:rsid w:val="00356955"/>
    <w:rsid w:val="003640E8"/>
    <w:rsid w:val="00367D4E"/>
    <w:rsid w:val="00373300"/>
    <w:rsid w:val="00375F8D"/>
    <w:rsid w:val="00376244"/>
    <w:rsid w:val="0038289F"/>
    <w:rsid w:val="00393227"/>
    <w:rsid w:val="0039481D"/>
    <w:rsid w:val="003A3F73"/>
    <w:rsid w:val="003B0D05"/>
    <w:rsid w:val="003B3603"/>
    <w:rsid w:val="003D463F"/>
    <w:rsid w:val="003D55F1"/>
    <w:rsid w:val="003E06D8"/>
    <w:rsid w:val="003E6618"/>
    <w:rsid w:val="003E67A5"/>
    <w:rsid w:val="003F0F64"/>
    <w:rsid w:val="003F1EB0"/>
    <w:rsid w:val="003F2B45"/>
    <w:rsid w:val="003F6824"/>
    <w:rsid w:val="003F7D06"/>
    <w:rsid w:val="00402E08"/>
    <w:rsid w:val="00405BF5"/>
    <w:rsid w:val="0040660E"/>
    <w:rsid w:val="00407CC2"/>
    <w:rsid w:val="004464DA"/>
    <w:rsid w:val="00446809"/>
    <w:rsid w:val="00451A81"/>
    <w:rsid w:val="00453BCA"/>
    <w:rsid w:val="0045421F"/>
    <w:rsid w:val="00457D2D"/>
    <w:rsid w:val="00470339"/>
    <w:rsid w:val="0047335E"/>
    <w:rsid w:val="00477402"/>
    <w:rsid w:val="004857BF"/>
    <w:rsid w:val="0048792C"/>
    <w:rsid w:val="00492C7F"/>
    <w:rsid w:val="00493256"/>
    <w:rsid w:val="004937EE"/>
    <w:rsid w:val="004A592E"/>
    <w:rsid w:val="004B5D55"/>
    <w:rsid w:val="004D2B6C"/>
    <w:rsid w:val="004D7B7E"/>
    <w:rsid w:val="004E04C1"/>
    <w:rsid w:val="004E511E"/>
    <w:rsid w:val="004E61A9"/>
    <w:rsid w:val="005061AB"/>
    <w:rsid w:val="005101B6"/>
    <w:rsid w:val="0053696D"/>
    <w:rsid w:val="0054081E"/>
    <w:rsid w:val="005428BA"/>
    <w:rsid w:val="00544329"/>
    <w:rsid w:val="00551FF7"/>
    <w:rsid w:val="005755D0"/>
    <w:rsid w:val="00577B58"/>
    <w:rsid w:val="005868F8"/>
    <w:rsid w:val="00595B3F"/>
    <w:rsid w:val="0059697F"/>
    <w:rsid w:val="005971FA"/>
    <w:rsid w:val="005A4A6A"/>
    <w:rsid w:val="005A6EA7"/>
    <w:rsid w:val="005B2AFF"/>
    <w:rsid w:val="005B33B1"/>
    <w:rsid w:val="005C7ED8"/>
    <w:rsid w:val="005D31A8"/>
    <w:rsid w:val="005D31D4"/>
    <w:rsid w:val="005E158D"/>
    <w:rsid w:val="005E2949"/>
    <w:rsid w:val="005E4F93"/>
    <w:rsid w:val="005F270B"/>
    <w:rsid w:val="0060099D"/>
    <w:rsid w:val="006016E9"/>
    <w:rsid w:val="00601C95"/>
    <w:rsid w:val="00602039"/>
    <w:rsid w:val="00602725"/>
    <w:rsid w:val="00603055"/>
    <w:rsid w:val="006035E6"/>
    <w:rsid w:val="00615531"/>
    <w:rsid w:val="006241EB"/>
    <w:rsid w:val="0062746C"/>
    <w:rsid w:val="006316AA"/>
    <w:rsid w:val="00636B0E"/>
    <w:rsid w:val="006411F1"/>
    <w:rsid w:val="00656EC8"/>
    <w:rsid w:val="006574FE"/>
    <w:rsid w:val="00662391"/>
    <w:rsid w:val="00663FC5"/>
    <w:rsid w:val="00665066"/>
    <w:rsid w:val="00665F6A"/>
    <w:rsid w:val="006722E3"/>
    <w:rsid w:val="0068134F"/>
    <w:rsid w:val="00684571"/>
    <w:rsid w:val="00687DA1"/>
    <w:rsid w:val="006B180F"/>
    <w:rsid w:val="006B6235"/>
    <w:rsid w:val="006C3504"/>
    <w:rsid w:val="006C6018"/>
    <w:rsid w:val="006C7939"/>
    <w:rsid w:val="006D0077"/>
    <w:rsid w:val="006D2667"/>
    <w:rsid w:val="006E4446"/>
    <w:rsid w:val="006E51CB"/>
    <w:rsid w:val="006F0F68"/>
    <w:rsid w:val="006F6166"/>
    <w:rsid w:val="00704306"/>
    <w:rsid w:val="00707317"/>
    <w:rsid w:val="00716549"/>
    <w:rsid w:val="0072057D"/>
    <w:rsid w:val="0072080B"/>
    <w:rsid w:val="00735362"/>
    <w:rsid w:val="00744AF0"/>
    <w:rsid w:val="00745F74"/>
    <w:rsid w:val="00751089"/>
    <w:rsid w:val="00752C79"/>
    <w:rsid w:val="00754E5E"/>
    <w:rsid w:val="00756B5A"/>
    <w:rsid w:val="00761CF0"/>
    <w:rsid w:val="007624F6"/>
    <w:rsid w:val="00764C37"/>
    <w:rsid w:val="007668B2"/>
    <w:rsid w:val="007700B9"/>
    <w:rsid w:val="00773F40"/>
    <w:rsid w:val="00775632"/>
    <w:rsid w:val="0077614F"/>
    <w:rsid w:val="00776428"/>
    <w:rsid w:val="007816E8"/>
    <w:rsid w:val="007A4272"/>
    <w:rsid w:val="007C3DB0"/>
    <w:rsid w:val="007C6CB7"/>
    <w:rsid w:val="007D2AD2"/>
    <w:rsid w:val="007F2065"/>
    <w:rsid w:val="007F2F82"/>
    <w:rsid w:val="00802388"/>
    <w:rsid w:val="00802602"/>
    <w:rsid w:val="00802F4A"/>
    <w:rsid w:val="00810305"/>
    <w:rsid w:val="00814E62"/>
    <w:rsid w:val="00820F3A"/>
    <w:rsid w:val="00831B5F"/>
    <w:rsid w:val="00834492"/>
    <w:rsid w:val="008419C6"/>
    <w:rsid w:val="008433F6"/>
    <w:rsid w:val="008448E8"/>
    <w:rsid w:val="00860CC2"/>
    <w:rsid w:val="00863DEC"/>
    <w:rsid w:val="0088213F"/>
    <w:rsid w:val="00882D3E"/>
    <w:rsid w:val="008852B3"/>
    <w:rsid w:val="00885573"/>
    <w:rsid w:val="00894132"/>
    <w:rsid w:val="008A4520"/>
    <w:rsid w:val="008A57F8"/>
    <w:rsid w:val="008B20F5"/>
    <w:rsid w:val="008B5431"/>
    <w:rsid w:val="008C010A"/>
    <w:rsid w:val="008C4400"/>
    <w:rsid w:val="008D22B1"/>
    <w:rsid w:val="008D33C4"/>
    <w:rsid w:val="008E6700"/>
    <w:rsid w:val="008F0071"/>
    <w:rsid w:val="00905093"/>
    <w:rsid w:val="009201A5"/>
    <w:rsid w:val="00920FC8"/>
    <w:rsid w:val="00921A73"/>
    <w:rsid w:val="00926E84"/>
    <w:rsid w:val="00930747"/>
    <w:rsid w:val="009454B3"/>
    <w:rsid w:val="0095216E"/>
    <w:rsid w:val="00954075"/>
    <w:rsid w:val="0095467A"/>
    <w:rsid w:val="009665AE"/>
    <w:rsid w:val="00976D9E"/>
    <w:rsid w:val="00991795"/>
    <w:rsid w:val="0099470C"/>
    <w:rsid w:val="00994A9C"/>
    <w:rsid w:val="009966B1"/>
    <w:rsid w:val="009A130A"/>
    <w:rsid w:val="009A4D37"/>
    <w:rsid w:val="009B165E"/>
    <w:rsid w:val="009B79B8"/>
    <w:rsid w:val="009B7D1A"/>
    <w:rsid w:val="009C5D24"/>
    <w:rsid w:val="009C7FCE"/>
    <w:rsid w:val="009D093B"/>
    <w:rsid w:val="009D5512"/>
    <w:rsid w:val="009E0496"/>
    <w:rsid w:val="009E334C"/>
    <w:rsid w:val="009E433D"/>
    <w:rsid w:val="009F5446"/>
    <w:rsid w:val="009F7292"/>
    <w:rsid w:val="009F7FD9"/>
    <w:rsid w:val="00A0017F"/>
    <w:rsid w:val="00A04882"/>
    <w:rsid w:val="00A04FB4"/>
    <w:rsid w:val="00A20DEB"/>
    <w:rsid w:val="00A22A96"/>
    <w:rsid w:val="00A26B6A"/>
    <w:rsid w:val="00A41885"/>
    <w:rsid w:val="00A44824"/>
    <w:rsid w:val="00A47518"/>
    <w:rsid w:val="00A51EC4"/>
    <w:rsid w:val="00A566A0"/>
    <w:rsid w:val="00A6641F"/>
    <w:rsid w:val="00A73177"/>
    <w:rsid w:val="00A74ED6"/>
    <w:rsid w:val="00A7570D"/>
    <w:rsid w:val="00A853A8"/>
    <w:rsid w:val="00A868FD"/>
    <w:rsid w:val="00A945D4"/>
    <w:rsid w:val="00A95AD0"/>
    <w:rsid w:val="00AA1C8A"/>
    <w:rsid w:val="00AA700F"/>
    <w:rsid w:val="00AB4971"/>
    <w:rsid w:val="00AB519E"/>
    <w:rsid w:val="00AC12F3"/>
    <w:rsid w:val="00AC2261"/>
    <w:rsid w:val="00AD3902"/>
    <w:rsid w:val="00AE08F9"/>
    <w:rsid w:val="00AE4AE8"/>
    <w:rsid w:val="00AF1ABA"/>
    <w:rsid w:val="00AF4572"/>
    <w:rsid w:val="00AF7D89"/>
    <w:rsid w:val="00B032DC"/>
    <w:rsid w:val="00B040D2"/>
    <w:rsid w:val="00B10A11"/>
    <w:rsid w:val="00B14AE3"/>
    <w:rsid w:val="00B17A9E"/>
    <w:rsid w:val="00B34D14"/>
    <w:rsid w:val="00B37267"/>
    <w:rsid w:val="00B477B7"/>
    <w:rsid w:val="00B60408"/>
    <w:rsid w:val="00B6369F"/>
    <w:rsid w:val="00B64000"/>
    <w:rsid w:val="00B6622D"/>
    <w:rsid w:val="00B66C72"/>
    <w:rsid w:val="00B6764D"/>
    <w:rsid w:val="00B723A8"/>
    <w:rsid w:val="00B751BB"/>
    <w:rsid w:val="00B7705A"/>
    <w:rsid w:val="00B77E01"/>
    <w:rsid w:val="00B93865"/>
    <w:rsid w:val="00B9395D"/>
    <w:rsid w:val="00B9487C"/>
    <w:rsid w:val="00BA17CA"/>
    <w:rsid w:val="00BA1F44"/>
    <w:rsid w:val="00BA347E"/>
    <w:rsid w:val="00BA5A30"/>
    <w:rsid w:val="00BB5C3D"/>
    <w:rsid w:val="00BC14EA"/>
    <w:rsid w:val="00BC7EF2"/>
    <w:rsid w:val="00BD2A27"/>
    <w:rsid w:val="00BD4A38"/>
    <w:rsid w:val="00BE3080"/>
    <w:rsid w:val="00BE3B61"/>
    <w:rsid w:val="00BF171D"/>
    <w:rsid w:val="00BF6902"/>
    <w:rsid w:val="00BF7F37"/>
    <w:rsid w:val="00C00202"/>
    <w:rsid w:val="00C07334"/>
    <w:rsid w:val="00C07BA2"/>
    <w:rsid w:val="00C2063A"/>
    <w:rsid w:val="00C218DB"/>
    <w:rsid w:val="00C235C5"/>
    <w:rsid w:val="00C241A6"/>
    <w:rsid w:val="00C32FE3"/>
    <w:rsid w:val="00C37C91"/>
    <w:rsid w:val="00C55DD4"/>
    <w:rsid w:val="00C62826"/>
    <w:rsid w:val="00C66C13"/>
    <w:rsid w:val="00C74B18"/>
    <w:rsid w:val="00C770FA"/>
    <w:rsid w:val="00C80557"/>
    <w:rsid w:val="00C84CF5"/>
    <w:rsid w:val="00C876EB"/>
    <w:rsid w:val="00C91A6E"/>
    <w:rsid w:val="00C97E61"/>
    <w:rsid w:val="00CA3254"/>
    <w:rsid w:val="00CB30AA"/>
    <w:rsid w:val="00CC230B"/>
    <w:rsid w:val="00CC7CC8"/>
    <w:rsid w:val="00CC7CDC"/>
    <w:rsid w:val="00CD0661"/>
    <w:rsid w:val="00CD2052"/>
    <w:rsid w:val="00CD6579"/>
    <w:rsid w:val="00CE1154"/>
    <w:rsid w:val="00CE4015"/>
    <w:rsid w:val="00CF1BE4"/>
    <w:rsid w:val="00CF2C75"/>
    <w:rsid w:val="00D060C1"/>
    <w:rsid w:val="00D30718"/>
    <w:rsid w:val="00D312EF"/>
    <w:rsid w:val="00D36CE7"/>
    <w:rsid w:val="00D36F15"/>
    <w:rsid w:val="00D37091"/>
    <w:rsid w:val="00D37365"/>
    <w:rsid w:val="00D37908"/>
    <w:rsid w:val="00D37CF4"/>
    <w:rsid w:val="00D47C74"/>
    <w:rsid w:val="00D53AF7"/>
    <w:rsid w:val="00D55912"/>
    <w:rsid w:val="00D6404A"/>
    <w:rsid w:val="00D72719"/>
    <w:rsid w:val="00D72865"/>
    <w:rsid w:val="00D72EA6"/>
    <w:rsid w:val="00D800A7"/>
    <w:rsid w:val="00D82302"/>
    <w:rsid w:val="00D90F0A"/>
    <w:rsid w:val="00D93075"/>
    <w:rsid w:val="00D94430"/>
    <w:rsid w:val="00D946BA"/>
    <w:rsid w:val="00D977B0"/>
    <w:rsid w:val="00DA1874"/>
    <w:rsid w:val="00DA246A"/>
    <w:rsid w:val="00DB0F55"/>
    <w:rsid w:val="00DC048A"/>
    <w:rsid w:val="00DC0A57"/>
    <w:rsid w:val="00DC3400"/>
    <w:rsid w:val="00DC3A0F"/>
    <w:rsid w:val="00DC620D"/>
    <w:rsid w:val="00DD111F"/>
    <w:rsid w:val="00DD1F16"/>
    <w:rsid w:val="00DE63B5"/>
    <w:rsid w:val="00DF588E"/>
    <w:rsid w:val="00E07123"/>
    <w:rsid w:val="00E11E8A"/>
    <w:rsid w:val="00E149F5"/>
    <w:rsid w:val="00E16B4B"/>
    <w:rsid w:val="00E21AC0"/>
    <w:rsid w:val="00E24C21"/>
    <w:rsid w:val="00E32286"/>
    <w:rsid w:val="00E37383"/>
    <w:rsid w:val="00E417F5"/>
    <w:rsid w:val="00E4248F"/>
    <w:rsid w:val="00E47371"/>
    <w:rsid w:val="00E525D9"/>
    <w:rsid w:val="00E52741"/>
    <w:rsid w:val="00E636A4"/>
    <w:rsid w:val="00E6440A"/>
    <w:rsid w:val="00E7042E"/>
    <w:rsid w:val="00E76E35"/>
    <w:rsid w:val="00E81E80"/>
    <w:rsid w:val="00E82C11"/>
    <w:rsid w:val="00E94B2B"/>
    <w:rsid w:val="00E97B57"/>
    <w:rsid w:val="00EA417F"/>
    <w:rsid w:val="00EA6774"/>
    <w:rsid w:val="00EB57CF"/>
    <w:rsid w:val="00EC1D28"/>
    <w:rsid w:val="00EC26A2"/>
    <w:rsid w:val="00EC3421"/>
    <w:rsid w:val="00EC4A6B"/>
    <w:rsid w:val="00EE27F5"/>
    <w:rsid w:val="00EE4546"/>
    <w:rsid w:val="00EE471D"/>
    <w:rsid w:val="00EE536D"/>
    <w:rsid w:val="00EF0BFB"/>
    <w:rsid w:val="00EF5C7D"/>
    <w:rsid w:val="00EF7395"/>
    <w:rsid w:val="00F02D46"/>
    <w:rsid w:val="00F059FA"/>
    <w:rsid w:val="00F079E0"/>
    <w:rsid w:val="00F11517"/>
    <w:rsid w:val="00F12B4D"/>
    <w:rsid w:val="00F12D32"/>
    <w:rsid w:val="00F12EF4"/>
    <w:rsid w:val="00F545E8"/>
    <w:rsid w:val="00F54661"/>
    <w:rsid w:val="00F653DB"/>
    <w:rsid w:val="00F6790D"/>
    <w:rsid w:val="00F72A59"/>
    <w:rsid w:val="00F739AF"/>
    <w:rsid w:val="00F86863"/>
    <w:rsid w:val="00F93042"/>
    <w:rsid w:val="00FA2761"/>
    <w:rsid w:val="00FB6BBC"/>
    <w:rsid w:val="00FD6A9A"/>
    <w:rsid w:val="00FE0E14"/>
    <w:rsid w:val="00FF1DD7"/>
    <w:rsid w:val="00FF41A3"/>
    <w:rsid w:val="00FF6A33"/>
    <w:rsid w:val="023C66CF"/>
    <w:rsid w:val="0AC70A78"/>
    <w:rsid w:val="3CC59B6E"/>
    <w:rsid w:val="766CC55D"/>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F5386"/>
  <w15:chartTrackingRefBased/>
  <w15:docId w15:val="{7C1F72BB-C707-4208-BF60-ED7E8EB8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7BD"/>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82C11"/>
    <w:pPr>
      <w:tabs>
        <w:tab w:val="center" w:pos="4419"/>
        <w:tab w:val="right" w:pos="8838"/>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E82C11"/>
  </w:style>
  <w:style w:type="paragraph" w:styleId="Footer">
    <w:name w:val="footer"/>
    <w:basedOn w:val="Normal"/>
    <w:link w:val="FooterChar"/>
    <w:unhideWhenUsed/>
    <w:rsid w:val="00E82C11"/>
    <w:pPr>
      <w:tabs>
        <w:tab w:val="center" w:pos="4419"/>
        <w:tab w:val="right" w:pos="8838"/>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rsid w:val="00E82C11"/>
  </w:style>
  <w:style w:type="character" w:styleId="Hyperlink">
    <w:name w:val="Hyperlink"/>
    <w:basedOn w:val="DefaultParagraphFont"/>
    <w:uiPriority w:val="99"/>
    <w:unhideWhenUsed/>
    <w:rsid w:val="00F11517"/>
    <w:rPr>
      <w:color w:val="0563C1" w:themeColor="hyperlink"/>
      <w:u w:val="single"/>
    </w:rPr>
  </w:style>
  <w:style w:type="character" w:customStyle="1" w:styleId="Mencinsinresolver1">
    <w:name w:val="Mención sin resolver1"/>
    <w:basedOn w:val="DefaultParagraphFont"/>
    <w:uiPriority w:val="99"/>
    <w:semiHidden/>
    <w:unhideWhenUsed/>
    <w:rsid w:val="00F11517"/>
    <w:rPr>
      <w:color w:val="605E5C"/>
      <w:shd w:val="clear" w:color="auto" w:fill="E1DFDD"/>
    </w:rPr>
  </w:style>
  <w:style w:type="character" w:customStyle="1" w:styleId="hps">
    <w:name w:val="hps"/>
    <w:rsid w:val="006E51CB"/>
    <w:rPr>
      <w:lang w:val="en-GB"/>
    </w:rPr>
  </w:style>
  <w:style w:type="paragraph" w:customStyle="1" w:styleId="Body">
    <w:name w:val="Body"/>
    <w:rsid w:val="006E51CB"/>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customStyle="1" w:styleId="Corps">
    <w:name w:val="Corps"/>
    <w:rsid w:val="006E51CB"/>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character" w:styleId="CommentReference">
    <w:name w:val="annotation reference"/>
    <w:basedOn w:val="DefaultParagraphFont"/>
    <w:uiPriority w:val="99"/>
    <w:semiHidden/>
    <w:unhideWhenUsed/>
    <w:rsid w:val="000C6C61"/>
    <w:rPr>
      <w:sz w:val="16"/>
      <w:szCs w:val="16"/>
    </w:rPr>
  </w:style>
  <w:style w:type="paragraph" w:styleId="CommentText">
    <w:name w:val="annotation text"/>
    <w:basedOn w:val="Normal"/>
    <w:link w:val="CommentTextChar"/>
    <w:uiPriority w:val="99"/>
    <w:unhideWhenUsed/>
    <w:rsid w:val="000C6C61"/>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0C6C61"/>
    <w:rPr>
      <w:sz w:val="20"/>
      <w:szCs w:val="20"/>
    </w:rPr>
  </w:style>
  <w:style w:type="paragraph" w:styleId="CommentSubject">
    <w:name w:val="annotation subject"/>
    <w:basedOn w:val="CommentText"/>
    <w:next w:val="CommentText"/>
    <w:link w:val="CommentSubjectChar"/>
    <w:uiPriority w:val="99"/>
    <w:semiHidden/>
    <w:unhideWhenUsed/>
    <w:rsid w:val="000C6C61"/>
    <w:rPr>
      <w:b/>
      <w:bCs/>
    </w:rPr>
  </w:style>
  <w:style w:type="character" w:customStyle="1" w:styleId="CommentSubjectChar">
    <w:name w:val="Comment Subject Char"/>
    <w:basedOn w:val="CommentTextChar"/>
    <w:link w:val="CommentSubject"/>
    <w:uiPriority w:val="99"/>
    <w:semiHidden/>
    <w:rsid w:val="000C6C61"/>
    <w:rPr>
      <w:b/>
      <w:bCs/>
      <w:sz w:val="20"/>
      <w:szCs w:val="20"/>
    </w:rPr>
  </w:style>
  <w:style w:type="paragraph" w:styleId="BalloonText">
    <w:name w:val="Balloon Text"/>
    <w:basedOn w:val="Normal"/>
    <w:link w:val="BalloonTextChar"/>
    <w:uiPriority w:val="99"/>
    <w:semiHidden/>
    <w:unhideWhenUsed/>
    <w:rsid w:val="00745F74"/>
    <w:rPr>
      <w:sz w:val="18"/>
      <w:szCs w:val="18"/>
    </w:rPr>
  </w:style>
  <w:style w:type="character" w:customStyle="1" w:styleId="BalloonTextChar">
    <w:name w:val="Balloon Text Char"/>
    <w:basedOn w:val="DefaultParagraphFont"/>
    <w:link w:val="BalloonText"/>
    <w:uiPriority w:val="99"/>
    <w:semiHidden/>
    <w:rsid w:val="00745F74"/>
    <w:rPr>
      <w:rFonts w:ascii="Times New Roman" w:hAnsi="Times New Roman" w:cs="Times New Roman"/>
      <w:sz w:val="18"/>
      <w:szCs w:val="18"/>
    </w:rPr>
  </w:style>
  <w:style w:type="character" w:customStyle="1" w:styleId="normaltextrun">
    <w:name w:val="normaltextrun"/>
    <w:basedOn w:val="DefaultParagraphFont"/>
    <w:rsid w:val="00EE27F5"/>
  </w:style>
  <w:style w:type="character" w:customStyle="1" w:styleId="eop">
    <w:name w:val="eop"/>
    <w:basedOn w:val="DefaultParagraphFont"/>
    <w:rsid w:val="00EE27F5"/>
  </w:style>
  <w:style w:type="character" w:customStyle="1" w:styleId="Mencinsinresolver2">
    <w:name w:val="Mención sin resolver2"/>
    <w:basedOn w:val="DefaultParagraphFont"/>
    <w:uiPriority w:val="99"/>
    <w:semiHidden/>
    <w:unhideWhenUsed/>
    <w:rsid w:val="000910B0"/>
    <w:rPr>
      <w:color w:val="605E5C"/>
      <w:shd w:val="clear" w:color="auto" w:fill="E1DFDD"/>
    </w:rPr>
  </w:style>
  <w:style w:type="paragraph" w:styleId="Revision">
    <w:name w:val="Revision"/>
    <w:hidden/>
    <w:uiPriority w:val="99"/>
    <w:semiHidden/>
    <w:rsid w:val="00252B33"/>
    <w:pPr>
      <w:spacing w:after="0" w:line="240" w:lineRule="auto"/>
    </w:pPr>
  </w:style>
  <w:style w:type="character" w:customStyle="1" w:styleId="Link">
    <w:name w:val="Link"/>
    <w:rsid w:val="00BA5A30"/>
    <w:rPr>
      <w:color w:val="0000FF"/>
      <w:u w:val="single" w:color="0000FF"/>
    </w:rPr>
  </w:style>
  <w:style w:type="character" w:customStyle="1" w:styleId="Hyperlink2">
    <w:name w:val="Hyperlink.2"/>
    <w:basedOn w:val="Link"/>
    <w:rsid w:val="00BA5A30"/>
    <w:rPr>
      <w:rFonts w:ascii="Arial" w:eastAsia="Arial" w:hAnsi="Arial" w:cs="Arial"/>
      <w:color w:val="0000FF"/>
      <w:sz w:val="18"/>
      <w:szCs w:val="18"/>
      <w:u w:val="single" w:color="0000FF"/>
    </w:rPr>
  </w:style>
  <w:style w:type="character" w:customStyle="1" w:styleId="Hyperlink0">
    <w:name w:val="Hyperlink.0"/>
    <w:basedOn w:val="Link"/>
    <w:rsid w:val="00BA5A30"/>
    <w:rPr>
      <w:rFonts w:ascii="Arial" w:eastAsia="Arial" w:hAnsi="Arial" w:cs="Arial"/>
      <w:color w:val="0000FF"/>
      <w:sz w:val="16"/>
      <w:szCs w:val="16"/>
      <w:u w:val="single" w:color="0000FF"/>
      <w:lang w:val="it-IT"/>
    </w:rPr>
  </w:style>
  <w:style w:type="character" w:styleId="FollowedHyperlink">
    <w:name w:val="FollowedHyperlink"/>
    <w:basedOn w:val="DefaultParagraphFont"/>
    <w:uiPriority w:val="99"/>
    <w:semiHidden/>
    <w:unhideWhenUsed/>
    <w:rsid w:val="00684571"/>
    <w:rPr>
      <w:color w:val="954F72" w:themeColor="followedHyperlink"/>
      <w:u w:val="single"/>
    </w:rPr>
  </w:style>
  <w:style w:type="character" w:styleId="UnresolvedMention">
    <w:name w:val="Unresolved Mention"/>
    <w:basedOn w:val="DefaultParagraphFont"/>
    <w:uiPriority w:val="99"/>
    <w:semiHidden/>
    <w:unhideWhenUsed/>
    <w:rsid w:val="00834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1894">
      <w:bodyDiv w:val="1"/>
      <w:marLeft w:val="0"/>
      <w:marRight w:val="0"/>
      <w:marTop w:val="0"/>
      <w:marBottom w:val="0"/>
      <w:divBdr>
        <w:top w:val="none" w:sz="0" w:space="0" w:color="auto"/>
        <w:left w:val="none" w:sz="0" w:space="0" w:color="auto"/>
        <w:bottom w:val="none" w:sz="0" w:space="0" w:color="auto"/>
        <w:right w:val="none" w:sz="0" w:space="0" w:color="auto"/>
      </w:divBdr>
    </w:div>
    <w:div w:id="120729968">
      <w:bodyDiv w:val="1"/>
      <w:marLeft w:val="0"/>
      <w:marRight w:val="0"/>
      <w:marTop w:val="0"/>
      <w:marBottom w:val="0"/>
      <w:divBdr>
        <w:top w:val="none" w:sz="0" w:space="0" w:color="auto"/>
        <w:left w:val="none" w:sz="0" w:space="0" w:color="auto"/>
        <w:bottom w:val="none" w:sz="0" w:space="0" w:color="auto"/>
        <w:right w:val="none" w:sz="0" w:space="0" w:color="auto"/>
      </w:divBdr>
    </w:div>
    <w:div w:id="248739923">
      <w:bodyDiv w:val="1"/>
      <w:marLeft w:val="0"/>
      <w:marRight w:val="0"/>
      <w:marTop w:val="0"/>
      <w:marBottom w:val="0"/>
      <w:divBdr>
        <w:top w:val="none" w:sz="0" w:space="0" w:color="auto"/>
        <w:left w:val="none" w:sz="0" w:space="0" w:color="auto"/>
        <w:bottom w:val="none" w:sz="0" w:space="0" w:color="auto"/>
        <w:right w:val="none" w:sz="0" w:space="0" w:color="auto"/>
      </w:divBdr>
    </w:div>
    <w:div w:id="286400887">
      <w:bodyDiv w:val="1"/>
      <w:marLeft w:val="0"/>
      <w:marRight w:val="0"/>
      <w:marTop w:val="0"/>
      <w:marBottom w:val="0"/>
      <w:divBdr>
        <w:top w:val="none" w:sz="0" w:space="0" w:color="auto"/>
        <w:left w:val="none" w:sz="0" w:space="0" w:color="auto"/>
        <w:bottom w:val="none" w:sz="0" w:space="0" w:color="auto"/>
        <w:right w:val="none" w:sz="0" w:space="0" w:color="auto"/>
      </w:divBdr>
    </w:div>
    <w:div w:id="288902895">
      <w:bodyDiv w:val="1"/>
      <w:marLeft w:val="0"/>
      <w:marRight w:val="0"/>
      <w:marTop w:val="0"/>
      <w:marBottom w:val="0"/>
      <w:divBdr>
        <w:top w:val="none" w:sz="0" w:space="0" w:color="auto"/>
        <w:left w:val="none" w:sz="0" w:space="0" w:color="auto"/>
        <w:bottom w:val="none" w:sz="0" w:space="0" w:color="auto"/>
        <w:right w:val="none" w:sz="0" w:space="0" w:color="auto"/>
      </w:divBdr>
      <w:divsChild>
        <w:div w:id="1524827033">
          <w:blockQuote w:val="1"/>
          <w:marLeft w:val="75"/>
          <w:marRight w:val="75"/>
          <w:marTop w:val="75"/>
          <w:marBottom w:val="75"/>
          <w:divBdr>
            <w:top w:val="none" w:sz="0" w:space="0" w:color="auto"/>
            <w:left w:val="single" w:sz="12" w:space="8" w:color="auto"/>
            <w:bottom w:val="none" w:sz="0" w:space="0" w:color="auto"/>
            <w:right w:val="none" w:sz="0" w:space="0" w:color="auto"/>
          </w:divBdr>
          <w:divsChild>
            <w:div w:id="231039108">
              <w:marLeft w:val="0"/>
              <w:marRight w:val="0"/>
              <w:marTop w:val="0"/>
              <w:marBottom w:val="0"/>
              <w:divBdr>
                <w:top w:val="none" w:sz="0" w:space="0" w:color="auto"/>
                <w:left w:val="none" w:sz="0" w:space="0" w:color="auto"/>
                <w:bottom w:val="none" w:sz="0" w:space="0" w:color="auto"/>
                <w:right w:val="none" w:sz="0" w:space="0" w:color="auto"/>
              </w:divBdr>
              <w:divsChild>
                <w:div w:id="283200384">
                  <w:marLeft w:val="0"/>
                  <w:marRight w:val="0"/>
                  <w:marTop w:val="0"/>
                  <w:marBottom w:val="0"/>
                  <w:divBdr>
                    <w:top w:val="none" w:sz="0" w:space="0" w:color="auto"/>
                    <w:left w:val="none" w:sz="0" w:space="0" w:color="auto"/>
                    <w:bottom w:val="none" w:sz="0" w:space="0" w:color="auto"/>
                    <w:right w:val="none" w:sz="0" w:space="0" w:color="auto"/>
                  </w:divBdr>
                  <w:divsChild>
                    <w:div w:id="1897929600">
                      <w:marLeft w:val="0"/>
                      <w:marRight w:val="0"/>
                      <w:marTop w:val="0"/>
                      <w:marBottom w:val="0"/>
                      <w:divBdr>
                        <w:top w:val="none" w:sz="0" w:space="0" w:color="auto"/>
                        <w:left w:val="none" w:sz="0" w:space="0" w:color="auto"/>
                        <w:bottom w:val="none" w:sz="0" w:space="0" w:color="auto"/>
                        <w:right w:val="none" w:sz="0" w:space="0" w:color="auto"/>
                      </w:divBdr>
                      <w:divsChild>
                        <w:div w:id="12418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437475">
      <w:bodyDiv w:val="1"/>
      <w:marLeft w:val="0"/>
      <w:marRight w:val="0"/>
      <w:marTop w:val="0"/>
      <w:marBottom w:val="0"/>
      <w:divBdr>
        <w:top w:val="none" w:sz="0" w:space="0" w:color="auto"/>
        <w:left w:val="none" w:sz="0" w:space="0" w:color="auto"/>
        <w:bottom w:val="none" w:sz="0" w:space="0" w:color="auto"/>
        <w:right w:val="none" w:sz="0" w:space="0" w:color="auto"/>
      </w:divBdr>
    </w:div>
    <w:div w:id="763650998">
      <w:bodyDiv w:val="1"/>
      <w:marLeft w:val="0"/>
      <w:marRight w:val="0"/>
      <w:marTop w:val="0"/>
      <w:marBottom w:val="0"/>
      <w:divBdr>
        <w:top w:val="none" w:sz="0" w:space="0" w:color="auto"/>
        <w:left w:val="none" w:sz="0" w:space="0" w:color="auto"/>
        <w:bottom w:val="none" w:sz="0" w:space="0" w:color="auto"/>
        <w:right w:val="none" w:sz="0" w:space="0" w:color="auto"/>
      </w:divBdr>
    </w:div>
    <w:div w:id="765417682">
      <w:bodyDiv w:val="1"/>
      <w:marLeft w:val="0"/>
      <w:marRight w:val="0"/>
      <w:marTop w:val="0"/>
      <w:marBottom w:val="0"/>
      <w:divBdr>
        <w:top w:val="none" w:sz="0" w:space="0" w:color="auto"/>
        <w:left w:val="none" w:sz="0" w:space="0" w:color="auto"/>
        <w:bottom w:val="none" w:sz="0" w:space="0" w:color="auto"/>
        <w:right w:val="none" w:sz="0" w:space="0" w:color="auto"/>
      </w:divBdr>
    </w:div>
    <w:div w:id="805708324">
      <w:bodyDiv w:val="1"/>
      <w:marLeft w:val="0"/>
      <w:marRight w:val="0"/>
      <w:marTop w:val="0"/>
      <w:marBottom w:val="0"/>
      <w:divBdr>
        <w:top w:val="none" w:sz="0" w:space="0" w:color="auto"/>
        <w:left w:val="none" w:sz="0" w:space="0" w:color="auto"/>
        <w:bottom w:val="none" w:sz="0" w:space="0" w:color="auto"/>
        <w:right w:val="none" w:sz="0" w:space="0" w:color="auto"/>
      </w:divBdr>
    </w:div>
    <w:div w:id="1314601573">
      <w:bodyDiv w:val="1"/>
      <w:marLeft w:val="0"/>
      <w:marRight w:val="0"/>
      <w:marTop w:val="0"/>
      <w:marBottom w:val="0"/>
      <w:divBdr>
        <w:top w:val="none" w:sz="0" w:space="0" w:color="auto"/>
        <w:left w:val="none" w:sz="0" w:space="0" w:color="auto"/>
        <w:bottom w:val="none" w:sz="0" w:space="0" w:color="auto"/>
        <w:right w:val="none" w:sz="0" w:space="0" w:color="auto"/>
      </w:divBdr>
    </w:div>
    <w:div w:id="1507011875">
      <w:bodyDiv w:val="1"/>
      <w:marLeft w:val="0"/>
      <w:marRight w:val="0"/>
      <w:marTop w:val="0"/>
      <w:marBottom w:val="0"/>
      <w:divBdr>
        <w:top w:val="none" w:sz="0" w:space="0" w:color="auto"/>
        <w:left w:val="none" w:sz="0" w:space="0" w:color="auto"/>
        <w:bottom w:val="none" w:sz="0" w:space="0" w:color="auto"/>
        <w:right w:val="none" w:sz="0" w:space="0" w:color="auto"/>
      </w:divBdr>
    </w:div>
    <w:div w:id="2080639098">
      <w:bodyDiv w:val="1"/>
      <w:marLeft w:val="0"/>
      <w:marRight w:val="0"/>
      <w:marTop w:val="0"/>
      <w:marBottom w:val="0"/>
      <w:divBdr>
        <w:top w:val="none" w:sz="0" w:space="0" w:color="auto"/>
        <w:left w:val="none" w:sz="0" w:space="0" w:color="auto"/>
        <w:bottom w:val="none" w:sz="0" w:space="0" w:color="auto"/>
        <w:right w:val="none" w:sz="0" w:space="0" w:color="auto"/>
      </w:divBdr>
    </w:div>
    <w:div w:id="2112318911">
      <w:bodyDiv w:val="1"/>
      <w:marLeft w:val="0"/>
      <w:marRight w:val="0"/>
      <w:marTop w:val="0"/>
      <w:marBottom w:val="0"/>
      <w:divBdr>
        <w:top w:val="none" w:sz="0" w:space="0" w:color="auto"/>
        <w:left w:val="none" w:sz="0" w:space="0" w:color="auto"/>
        <w:bottom w:val="none" w:sz="0" w:space="0" w:color="auto"/>
        <w:right w:val="none" w:sz="0" w:space="0" w:color="auto"/>
      </w:divBdr>
    </w:div>
    <w:div w:id="2116438830">
      <w:bodyDiv w:val="1"/>
      <w:marLeft w:val="0"/>
      <w:marRight w:val="0"/>
      <w:marTop w:val="0"/>
      <w:marBottom w:val="0"/>
      <w:divBdr>
        <w:top w:val="none" w:sz="0" w:space="0" w:color="auto"/>
        <w:left w:val="none" w:sz="0" w:space="0" w:color="auto"/>
        <w:bottom w:val="none" w:sz="0" w:space="0" w:color="auto"/>
        <w:right w:val="none" w:sz="0" w:space="0" w:color="auto"/>
      </w:divBdr>
      <w:divsChild>
        <w:div w:id="1323970293">
          <w:marLeft w:val="0"/>
          <w:marRight w:val="0"/>
          <w:marTop w:val="0"/>
          <w:marBottom w:val="0"/>
          <w:divBdr>
            <w:top w:val="single" w:sz="2" w:space="0" w:color="auto"/>
            <w:left w:val="single" w:sz="2" w:space="0" w:color="auto"/>
            <w:bottom w:val="single" w:sz="6" w:space="0" w:color="auto"/>
            <w:right w:val="single" w:sz="2" w:space="0" w:color="auto"/>
          </w:divBdr>
          <w:divsChild>
            <w:div w:id="1568764861">
              <w:marLeft w:val="0"/>
              <w:marRight w:val="0"/>
              <w:marTop w:val="100"/>
              <w:marBottom w:val="100"/>
              <w:divBdr>
                <w:top w:val="single" w:sz="2" w:space="0" w:color="D9D9E3"/>
                <w:left w:val="single" w:sz="2" w:space="0" w:color="D9D9E3"/>
                <w:bottom w:val="single" w:sz="2" w:space="0" w:color="D9D9E3"/>
                <w:right w:val="single" w:sz="2" w:space="0" w:color="D9D9E3"/>
              </w:divBdr>
              <w:divsChild>
                <w:div w:id="1034042641">
                  <w:marLeft w:val="0"/>
                  <w:marRight w:val="0"/>
                  <w:marTop w:val="0"/>
                  <w:marBottom w:val="0"/>
                  <w:divBdr>
                    <w:top w:val="single" w:sz="2" w:space="0" w:color="D9D9E3"/>
                    <w:left w:val="single" w:sz="2" w:space="0" w:color="D9D9E3"/>
                    <w:bottom w:val="single" w:sz="2" w:space="0" w:color="D9D9E3"/>
                    <w:right w:val="single" w:sz="2" w:space="0" w:color="D9D9E3"/>
                  </w:divBdr>
                  <w:divsChild>
                    <w:div w:id="848451622">
                      <w:marLeft w:val="0"/>
                      <w:marRight w:val="0"/>
                      <w:marTop w:val="0"/>
                      <w:marBottom w:val="0"/>
                      <w:divBdr>
                        <w:top w:val="single" w:sz="2" w:space="0" w:color="D9D9E3"/>
                        <w:left w:val="single" w:sz="2" w:space="0" w:color="D9D9E3"/>
                        <w:bottom w:val="single" w:sz="2" w:space="0" w:color="D9D9E3"/>
                        <w:right w:val="single" w:sz="2" w:space="0" w:color="D9D9E3"/>
                      </w:divBdr>
                      <w:divsChild>
                        <w:div w:id="1623461747">
                          <w:marLeft w:val="0"/>
                          <w:marRight w:val="0"/>
                          <w:marTop w:val="0"/>
                          <w:marBottom w:val="0"/>
                          <w:divBdr>
                            <w:top w:val="single" w:sz="2" w:space="0" w:color="D9D9E3"/>
                            <w:left w:val="single" w:sz="2" w:space="0" w:color="D9D9E3"/>
                            <w:bottom w:val="single" w:sz="2" w:space="0" w:color="D9D9E3"/>
                            <w:right w:val="single" w:sz="2" w:space="0" w:color="D9D9E3"/>
                          </w:divBdr>
                          <w:divsChild>
                            <w:div w:id="724790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xhausys.com/eu/himacs" TargetMode="External"/><Relationship Id="rId13" Type="http://schemas.openxmlformats.org/officeDocument/2006/relationships/hyperlink" Target="https://www.facebook.com/HIMAC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himacseurop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himacseurop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xhausys.com/eu-en/newsletter" TargetMode="External"/><Relationship Id="rId5" Type="http://schemas.openxmlformats.org/officeDocument/2006/relationships/webSettings" Target="webSettings.xml"/><Relationship Id="rId15" Type="http://schemas.openxmlformats.org/officeDocument/2006/relationships/hyperlink" Target="https://pinterest.com/HIMACS/" TargetMode="External"/><Relationship Id="rId10" Type="http://schemas.openxmlformats.org/officeDocument/2006/relationships/hyperlink" Target="https://himacs-fabrication.lxhaus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xhausys.com/eu-en/case-studies" TargetMode="External"/><Relationship Id="rId14" Type="http://schemas.openxmlformats.org/officeDocument/2006/relationships/hyperlink" Target="https://www.linkedin.com/company/himac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lxhausys.com/eu-en/case-studi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A54F-1B10-4785-B60D-AFAB754B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494</Words>
  <Characters>2822</Characters>
  <Application>Microsoft Office Word</Application>
  <DocSecurity>0</DocSecurity>
  <Lines>23</Lines>
  <Paragraphs>6</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Meritxell Fernández</dc:creator>
  <cp:keywords/>
  <dc:description/>
  <cp:lastModifiedBy>LX HSEG/ /LG HSEG(infoeu)</cp:lastModifiedBy>
  <cp:revision>4</cp:revision>
  <dcterms:created xsi:type="dcterms:W3CDTF">2026-03-26T09:55:00Z</dcterms:created>
  <dcterms:modified xsi:type="dcterms:W3CDTF">2026-03-26T13:23:00Z</dcterms:modified>
</cp:coreProperties>
</file>